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CE" w:rsidRDefault="00524747" w:rsidP="00524747">
      <w:pPr>
        <w:numPr>
          <w:ilvl w:val="0"/>
          <w:numId w:val="1"/>
        </w:numPr>
        <w:tabs>
          <w:tab w:val="clear" w:pos="720"/>
          <w:tab w:val="left" w:pos="426"/>
          <w:tab w:val="num" w:pos="993"/>
        </w:tabs>
        <w:spacing w:before="240"/>
        <w:ind w:left="426" w:hanging="426"/>
        <w:jc w:val="both"/>
        <w:rPr>
          <w:rFonts w:ascii="Arial" w:hAnsi="Arial" w:cs="Arial"/>
          <w:bCs/>
          <w:spacing w:val="-3"/>
          <w:sz w:val="22"/>
          <w:szCs w:val="22"/>
        </w:rPr>
      </w:pPr>
      <w:bookmarkStart w:id="0" w:name="_GoBack"/>
      <w:bookmarkEnd w:id="0"/>
      <w:r w:rsidRPr="00524747">
        <w:rPr>
          <w:rFonts w:ascii="Arial" w:hAnsi="Arial" w:cs="Arial"/>
          <w:bCs/>
          <w:spacing w:val="-3"/>
          <w:sz w:val="22"/>
          <w:szCs w:val="22"/>
        </w:rPr>
        <w:t xml:space="preserve">On 28 June 2013, the Minister for Health announced a review of the </w:t>
      </w:r>
      <w:r w:rsidRPr="004D4DEE">
        <w:rPr>
          <w:rFonts w:ascii="Arial" w:hAnsi="Arial" w:cs="Arial"/>
          <w:bCs/>
          <w:i/>
          <w:spacing w:val="-3"/>
          <w:sz w:val="22"/>
          <w:szCs w:val="22"/>
        </w:rPr>
        <w:t>Mental Health Act 2000</w:t>
      </w:r>
      <w:r w:rsidRPr="00524747">
        <w:rPr>
          <w:rFonts w:ascii="Arial" w:hAnsi="Arial" w:cs="Arial"/>
          <w:bCs/>
          <w:spacing w:val="-3"/>
          <w:sz w:val="22"/>
          <w:szCs w:val="22"/>
        </w:rPr>
        <w:t xml:space="preserve"> to better support mental health strategies and community needs. </w:t>
      </w:r>
    </w:p>
    <w:p w:rsidR="00524747" w:rsidRPr="00524747" w:rsidRDefault="00524747" w:rsidP="00524747">
      <w:pPr>
        <w:numPr>
          <w:ilvl w:val="0"/>
          <w:numId w:val="1"/>
        </w:numPr>
        <w:tabs>
          <w:tab w:val="clear" w:pos="720"/>
          <w:tab w:val="left" w:pos="426"/>
          <w:tab w:val="num" w:pos="993"/>
        </w:tabs>
        <w:spacing w:before="240"/>
        <w:ind w:left="426" w:hanging="426"/>
        <w:jc w:val="both"/>
        <w:rPr>
          <w:rFonts w:ascii="Arial" w:hAnsi="Arial" w:cs="Arial"/>
          <w:bCs/>
          <w:spacing w:val="-3"/>
          <w:sz w:val="22"/>
          <w:szCs w:val="22"/>
        </w:rPr>
      </w:pPr>
      <w:r w:rsidRPr="00524747">
        <w:rPr>
          <w:rFonts w:ascii="Arial" w:hAnsi="Arial" w:cs="Arial"/>
          <w:bCs/>
          <w:spacing w:val="-3"/>
          <w:sz w:val="22"/>
          <w:szCs w:val="22"/>
        </w:rPr>
        <w:t xml:space="preserve">An initial round of public consultation was undertaken in July-August 2013 to identify areas for improvements in the Act. </w:t>
      </w:r>
    </w:p>
    <w:p w:rsidR="002313CE" w:rsidRDefault="00524747" w:rsidP="00524747">
      <w:pPr>
        <w:numPr>
          <w:ilvl w:val="0"/>
          <w:numId w:val="1"/>
        </w:numPr>
        <w:tabs>
          <w:tab w:val="left" w:pos="426"/>
          <w:tab w:val="num" w:pos="993"/>
        </w:tabs>
        <w:spacing w:before="240"/>
        <w:ind w:left="426" w:hanging="426"/>
        <w:jc w:val="both"/>
        <w:rPr>
          <w:rFonts w:ascii="Arial" w:hAnsi="Arial" w:cs="Arial"/>
          <w:bCs/>
          <w:spacing w:val="-3"/>
          <w:sz w:val="22"/>
          <w:szCs w:val="22"/>
        </w:rPr>
      </w:pPr>
      <w:r w:rsidRPr="00524747">
        <w:rPr>
          <w:rFonts w:ascii="Arial" w:hAnsi="Arial" w:cs="Arial"/>
          <w:bCs/>
          <w:spacing w:val="-3"/>
          <w:sz w:val="22"/>
          <w:szCs w:val="22"/>
        </w:rPr>
        <w:t xml:space="preserve">Based on stakeholder feedback, and analysis and research undertaken for the review, it has been concluded that the Act is an overly complex and inconsistent piece of legislation that is difficult to administer and understand. </w:t>
      </w:r>
    </w:p>
    <w:p w:rsidR="00524747" w:rsidRPr="00524747" w:rsidRDefault="00524747" w:rsidP="00524747">
      <w:pPr>
        <w:numPr>
          <w:ilvl w:val="0"/>
          <w:numId w:val="1"/>
        </w:numPr>
        <w:tabs>
          <w:tab w:val="left" w:pos="426"/>
          <w:tab w:val="num" w:pos="993"/>
        </w:tabs>
        <w:spacing w:before="240"/>
        <w:ind w:left="426" w:hanging="426"/>
        <w:jc w:val="both"/>
        <w:rPr>
          <w:rFonts w:ascii="Arial" w:hAnsi="Arial" w:cs="Arial"/>
          <w:bCs/>
          <w:spacing w:val="-3"/>
          <w:sz w:val="22"/>
          <w:szCs w:val="22"/>
        </w:rPr>
      </w:pPr>
      <w:r w:rsidRPr="00524747">
        <w:rPr>
          <w:rFonts w:ascii="Arial" w:hAnsi="Arial" w:cs="Arial"/>
          <w:bCs/>
          <w:spacing w:val="-3"/>
          <w:sz w:val="22"/>
          <w:szCs w:val="22"/>
        </w:rPr>
        <w:t>The revie</w:t>
      </w:r>
      <w:r w:rsidR="006F5690">
        <w:rPr>
          <w:rFonts w:ascii="Arial" w:hAnsi="Arial" w:cs="Arial"/>
          <w:bCs/>
          <w:spacing w:val="-3"/>
          <w:sz w:val="22"/>
          <w:szCs w:val="22"/>
        </w:rPr>
        <w:t>w has identified a large number</w:t>
      </w:r>
      <w:r w:rsidRPr="00524747">
        <w:rPr>
          <w:rFonts w:ascii="Arial" w:hAnsi="Arial" w:cs="Arial"/>
          <w:bCs/>
          <w:spacing w:val="-3"/>
          <w:sz w:val="22"/>
          <w:szCs w:val="22"/>
        </w:rPr>
        <w:t xml:space="preserve"> of areas for improvement in the Act to the extent that the repeal and replacement of the Act is proposed.</w:t>
      </w:r>
    </w:p>
    <w:p w:rsidR="00524747" w:rsidRPr="00524747" w:rsidRDefault="00524747" w:rsidP="00524747">
      <w:pPr>
        <w:numPr>
          <w:ilvl w:val="0"/>
          <w:numId w:val="1"/>
        </w:numPr>
        <w:tabs>
          <w:tab w:val="left" w:pos="426"/>
          <w:tab w:val="num" w:pos="993"/>
        </w:tabs>
        <w:spacing w:before="240"/>
        <w:ind w:left="426" w:hanging="426"/>
        <w:jc w:val="both"/>
        <w:rPr>
          <w:rFonts w:ascii="Arial" w:hAnsi="Arial" w:cs="Arial"/>
          <w:bCs/>
          <w:spacing w:val="-3"/>
          <w:sz w:val="22"/>
          <w:szCs w:val="22"/>
        </w:rPr>
      </w:pPr>
      <w:r w:rsidRPr="00524747">
        <w:rPr>
          <w:rFonts w:ascii="Arial" w:hAnsi="Arial" w:cs="Arial"/>
          <w:bCs/>
          <w:spacing w:val="-3"/>
          <w:sz w:val="22"/>
          <w:szCs w:val="22"/>
        </w:rPr>
        <w:t>The Discussion Paper makes over 200 recommendations for i</w:t>
      </w:r>
      <w:r w:rsidR="00125C2F">
        <w:rPr>
          <w:rFonts w:ascii="Arial" w:hAnsi="Arial" w:cs="Arial"/>
          <w:bCs/>
          <w:spacing w:val="-3"/>
          <w:sz w:val="22"/>
          <w:szCs w:val="22"/>
        </w:rPr>
        <w:t xml:space="preserve">mprovements in the legislation </w:t>
      </w:r>
      <w:r w:rsidRPr="00524747">
        <w:rPr>
          <w:rFonts w:ascii="Arial" w:hAnsi="Arial" w:cs="Arial"/>
          <w:bCs/>
          <w:spacing w:val="-3"/>
          <w:sz w:val="22"/>
          <w:szCs w:val="22"/>
        </w:rPr>
        <w:t>in six areas:</w:t>
      </w:r>
    </w:p>
    <w:p w:rsidR="00524747" w:rsidRPr="00524747" w:rsidRDefault="00524747" w:rsidP="002313CE">
      <w:pPr>
        <w:numPr>
          <w:ilvl w:val="1"/>
          <w:numId w:val="3"/>
        </w:numPr>
        <w:tabs>
          <w:tab w:val="left" w:pos="851"/>
        </w:tabs>
        <w:spacing w:before="120"/>
        <w:ind w:left="850" w:hanging="425"/>
        <w:jc w:val="both"/>
        <w:rPr>
          <w:rFonts w:ascii="Arial" w:hAnsi="Arial" w:cs="Arial"/>
          <w:bCs/>
          <w:spacing w:val="-3"/>
          <w:sz w:val="22"/>
          <w:szCs w:val="22"/>
        </w:rPr>
      </w:pPr>
      <w:r w:rsidRPr="00524747">
        <w:rPr>
          <w:rFonts w:ascii="Arial" w:hAnsi="Arial" w:cs="Arial"/>
          <w:bCs/>
          <w:spacing w:val="-3"/>
          <w:sz w:val="22"/>
          <w:szCs w:val="22"/>
        </w:rPr>
        <w:t>Strengthened Support for Patients</w:t>
      </w:r>
      <w:r w:rsidR="00A2626F">
        <w:rPr>
          <w:rFonts w:ascii="Arial" w:hAnsi="Arial" w:cs="Arial"/>
          <w:bCs/>
          <w:spacing w:val="-3"/>
          <w:sz w:val="22"/>
          <w:szCs w:val="22"/>
        </w:rPr>
        <w:t>;</w:t>
      </w:r>
    </w:p>
    <w:p w:rsidR="00A2626F" w:rsidRPr="00524747" w:rsidRDefault="00A2626F" w:rsidP="002313CE">
      <w:pPr>
        <w:numPr>
          <w:ilvl w:val="1"/>
          <w:numId w:val="3"/>
        </w:numPr>
        <w:tabs>
          <w:tab w:val="left" w:pos="851"/>
        </w:tabs>
        <w:spacing w:before="120"/>
        <w:ind w:left="850" w:hanging="425"/>
        <w:jc w:val="both"/>
        <w:rPr>
          <w:rFonts w:ascii="Arial" w:hAnsi="Arial" w:cs="Arial"/>
          <w:bCs/>
          <w:spacing w:val="-3"/>
          <w:sz w:val="22"/>
          <w:szCs w:val="22"/>
        </w:rPr>
      </w:pPr>
      <w:r w:rsidRPr="00524747">
        <w:rPr>
          <w:rFonts w:ascii="Arial" w:hAnsi="Arial" w:cs="Arial"/>
          <w:bCs/>
          <w:spacing w:val="-3"/>
          <w:sz w:val="22"/>
          <w:szCs w:val="22"/>
        </w:rPr>
        <w:t>I</w:t>
      </w:r>
      <w:r>
        <w:rPr>
          <w:rFonts w:ascii="Arial" w:hAnsi="Arial" w:cs="Arial"/>
          <w:bCs/>
          <w:spacing w:val="-3"/>
          <w:sz w:val="22"/>
          <w:szCs w:val="22"/>
        </w:rPr>
        <w:t>mproved Health Service Delivery;</w:t>
      </w:r>
    </w:p>
    <w:p w:rsidR="00524747" w:rsidRPr="00524747" w:rsidRDefault="00524747" w:rsidP="002313CE">
      <w:pPr>
        <w:numPr>
          <w:ilvl w:val="1"/>
          <w:numId w:val="3"/>
        </w:numPr>
        <w:tabs>
          <w:tab w:val="left" w:pos="851"/>
        </w:tabs>
        <w:spacing w:before="120"/>
        <w:ind w:left="850" w:hanging="425"/>
        <w:jc w:val="both"/>
        <w:rPr>
          <w:rFonts w:ascii="Arial" w:hAnsi="Arial" w:cs="Arial"/>
          <w:bCs/>
          <w:spacing w:val="-3"/>
          <w:sz w:val="22"/>
          <w:szCs w:val="22"/>
        </w:rPr>
      </w:pPr>
      <w:r w:rsidRPr="00524747">
        <w:rPr>
          <w:rFonts w:ascii="Arial" w:hAnsi="Arial" w:cs="Arial"/>
          <w:bCs/>
          <w:spacing w:val="-3"/>
          <w:sz w:val="22"/>
          <w:szCs w:val="22"/>
        </w:rPr>
        <w:t>St</w:t>
      </w:r>
      <w:r w:rsidR="00A2626F">
        <w:rPr>
          <w:rFonts w:ascii="Arial" w:hAnsi="Arial" w:cs="Arial"/>
          <w:bCs/>
          <w:spacing w:val="-3"/>
          <w:sz w:val="22"/>
          <w:szCs w:val="22"/>
        </w:rPr>
        <w:t>rengthened Community Protection;</w:t>
      </w:r>
    </w:p>
    <w:p w:rsidR="00524747" w:rsidRPr="00524747" w:rsidRDefault="00A2626F" w:rsidP="002313CE">
      <w:pPr>
        <w:numPr>
          <w:ilvl w:val="1"/>
          <w:numId w:val="3"/>
        </w:numPr>
        <w:tabs>
          <w:tab w:val="left" w:pos="851"/>
        </w:tabs>
        <w:spacing w:before="120"/>
        <w:ind w:left="850" w:hanging="425"/>
        <w:jc w:val="both"/>
        <w:rPr>
          <w:rFonts w:ascii="Arial" w:hAnsi="Arial" w:cs="Arial"/>
          <w:bCs/>
          <w:spacing w:val="-3"/>
          <w:sz w:val="22"/>
          <w:szCs w:val="22"/>
        </w:rPr>
      </w:pPr>
      <w:r>
        <w:rPr>
          <w:rFonts w:ascii="Arial" w:hAnsi="Arial" w:cs="Arial"/>
          <w:bCs/>
          <w:spacing w:val="-3"/>
          <w:sz w:val="22"/>
          <w:szCs w:val="22"/>
        </w:rPr>
        <w:t>A Simpler and Fairer Act;</w:t>
      </w:r>
    </w:p>
    <w:p w:rsidR="00524747" w:rsidRDefault="00A2626F" w:rsidP="002313CE">
      <w:pPr>
        <w:numPr>
          <w:ilvl w:val="1"/>
          <w:numId w:val="3"/>
        </w:numPr>
        <w:tabs>
          <w:tab w:val="left" w:pos="851"/>
        </w:tabs>
        <w:spacing w:before="120"/>
        <w:ind w:left="850" w:hanging="425"/>
        <w:jc w:val="both"/>
        <w:rPr>
          <w:rFonts w:ascii="Arial" w:hAnsi="Arial" w:cs="Arial"/>
          <w:bCs/>
          <w:spacing w:val="-3"/>
          <w:sz w:val="22"/>
          <w:szCs w:val="22"/>
        </w:rPr>
      </w:pPr>
      <w:r>
        <w:rPr>
          <w:rFonts w:ascii="Arial" w:hAnsi="Arial" w:cs="Arial"/>
          <w:bCs/>
          <w:spacing w:val="-3"/>
          <w:sz w:val="22"/>
          <w:szCs w:val="22"/>
        </w:rPr>
        <w:t>Improved Legal Processes; and</w:t>
      </w:r>
    </w:p>
    <w:p w:rsidR="00A2626F" w:rsidRPr="00A2626F" w:rsidRDefault="00A2626F" w:rsidP="002313CE">
      <w:pPr>
        <w:numPr>
          <w:ilvl w:val="1"/>
          <w:numId w:val="3"/>
        </w:numPr>
        <w:tabs>
          <w:tab w:val="clear" w:pos="1443"/>
          <w:tab w:val="left" w:pos="851"/>
        </w:tabs>
        <w:spacing w:before="120"/>
        <w:ind w:left="850" w:hanging="425"/>
        <w:jc w:val="both"/>
        <w:rPr>
          <w:rFonts w:ascii="Arial" w:hAnsi="Arial" w:cs="Arial"/>
          <w:bCs/>
          <w:spacing w:val="-3"/>
          <w:sz w:val="22"/>
          <w:szCs w:val="22"/>
        </w:rPr>
      </w:pPr>
      <w:r w:rsidRPr="00524747">
        <w:rPr>
          <w:rFonts w:ascii="Arial" w:hAnsi="Arial" w:cs="Arial"/>
          <w:bCs/>
          <w:spacing w:val="-3"/>
          <w:sz w:val="22"/>
          <w:szCs w:val="22"/>
        </w:rPr>
        <w:t>Greater Value i</w:t>
      </w:r>
      <w:r>
        <w:rPr>
          <w:rFonts w:ascii="Arial" w:hAnsi="Arial" w:cs="Arial"/>
          <w:bCs/>
          <w:spacing w:val="-3"/>
          <w:sz w:val="22"/>
          <w:szCs w:val="22"/>
        </w:rPr>
        <w:t>n Health Services.</w:t>
      </w:r>
    </w:p>
    <w:p w:rsidR="00524747" w:rsidRDefault="00524747" w:rsidP="00313F18">
      <w:pPr>
        <w:numPr>
          <w:ilvl w:val="0"/>
          <w:numId w:val="1"/>
        </w:numPr>
        <w:tabs>
          <w:tab w:val="left" w:pos="426"/>
          <w:tab w:val="num" w:pos="993"/>
        </w:tabs>
        <w:spacing w:before="240"/>
        <w:ind w:left="426" w:hanging="426"/>
        <w:jc w:val="both"/>
        <w:rPr>
          <w:rFonts w:ascii="Arial" w:hAnsi="Arial" w:cs="Arial"/>
          <w:bCs/>
          <w:spacing w:val="-3"/>
          <w:sz w:val="22"/>
          <w:szCs w:val="22"/>
        </w:rPr>
      </w:pPr>
      <w:r w:rsidRPr="00524747">
        <w:rPr>
          <w:rFonts w:ascii="Arial" w:hAnsi="Arial" w:cs="Arial"/>
          <w:bCs/>
          <w:spacing w:val="-3"/>
          <w:sz w:val="22"/>
          <w:szCs w:val="22"/>
        </w:rPr>
        <w:t xml:space="preserve">The review has received strong stakeholder interest. The Discussion Paper </w:t>
      </w:r>
      <w:r w:rsidR="002313CE">
        <w:rPr>
          <w:rFonts w:ascii="Arial" w:hAnsi="Arial" w:cs="Arial"/>
          <w:bCs/>
          <w:spacing w:val="-3"/>
          <w:sz w:val="22"/>
          <w:szCs w:val="22"/>
        </w:rPr>
        <w:t>will be</w:t>
      </w:r>
      <w:r w:rsidR="00DC4A4F">
        <w:rPr>
          <w:rFonts w:ascii="Arial" w:hAnsi="Arial" w:cs="Arial"/>
          <w:bCs/>
          <w:spacing w:val="-3"/>
          <w:sz w:val="22"/>
          <w:szCs w:val="22"/>
        </w:rPr>
        <w:t xml:space="preserve"> </w:t>
      </w:r>
      <w:r w:rsidRPr="00524747">
        <w:rPr>
          <w:rFonts w:ascii="Arial" w:hAnsi="Arial" w:cs="Arial"/>
          <w:bCs/>
          <w:spacing w:val="-3"/>
          <w:sz w:val="22"/>
          <w:szCs w:val="22"/>
        </w:rPr>
        <w:t>placed on the 'Get Involved' website and forwarded to all stakeholders who made a submission to the review or otherwise expressed an interest in being involved in the consultation process. A range of meetings and workshops will be convened during the consultation period in a similar way to those held in the first round of public consultation.</w:t>
      </w:r>
    </w:p>
    <w:p w:rsidR="00524747" w:rsidRPr="00524747" w:rsidRDefault="00524747" w:rsidP="002313CE">
      <w:pPr>
        <w:numPr>
          <w:ilvl w:val="0"/>
          <w:numId w:val="1"/>
        </w:numPr>
        <w:tabs>
          <w:tab w:val="clear" w:pos="720"/>
          <w:tab w:val="num" w:pos="426"/>
        </w:tabs>
        <w:spacing w:before="240"/>
        <w:ind w:left="426" w:hanging="426"/>
        <w:jc w:val="both"/>
        <w:rPr>
          <w:rFonts w:ascii="Arial" w:hAnsi="Arial" w:cs="Arial"/>
          <w:sz w:val="22"/>
          <w:szCs w:val="22"/>
          <w:u w:val="single"/>
        </w:rPr>
      </w:pPr>
      <w:r w:rsidRPr="008F44CD">
        <w:rPr>
          <w:rFonts w:ascii="Arial" w:hAnsi="Arial" w:cs="Arial"/>
          <w:sz w:val="22"/>
          <w:szCs w:val="22"/>
          <w:u w:val="single"/>
        </w:rPr>
        <w:t>Cabinet approved</w:t>
      </w:r>
      <w:r w:rsidRPr="00524747">
        <w:t xml:space="preserve"> </w:t>
      </w:r>
      <w:r w:rsidRPr="00524747">
        <w:rPr>
          <w:rFonts w:ascii="Arial" w:hAnsi="Arial" w:cs="Arial"/>
          <w:sz w:val="22"/>
          <w:szCs w:val="22"/>
        </w:rPr>
        <w:t xml:space="preserve">approve the public release of a Discussion Paper for the Review of the </w:t>
      </w:r>
      <w:r w:rsidRPr="002313CE">
        <w:rPr>
          <w:rFonts w:ascii="Arial" w:hAnsi="Arial" w:cs="Arial"/>
          <w:i/>
          <w:sz w:val="22"/>
          <w:szCs w:val="22"/>
        </w:rPr>
        <w:t>Mental Health Act 2000</w:t>
      </w:r>
      <w:r>
        <w:rPr>
          <w:rFonts w:ascii="Arial" w:hAnsi="Arial" w:cs="Arial"/>
          <w:sz w:val="22"/>
          <w:szCs w:val="22"/>
        </w:rPr>
        <w:t>.</w:t>
      </w:r>
    </w:p>
    <w:p w:rsidR="00524747" w:rsidRPr="00C07656" w:rsidRDefault="00524747" w:rsidP="002313C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56014D" w:rsidRPr="004D4DEE" w:rsidRDefault="00123A2B" w:rsidP="002313CE">
      <w:pPr>
        <w:numPr>
          <w:ilvl w:val="1"/>
          <w:numId w:val="1"/>
        </w:numPr>
        <w:tabs>
          <w:tab w:val="clear" w:pos="1443"/>
          <w:tab w:val="left" w:pos="851"/>
        </w:tabs>
        <w:spacing w:before="120"/>
        <w:ind w:left="850" w:hanging="493"/>
        <w:jc w:val="both"/>
        <w:rPr>
          <w:i/>
          <w:szCs w:val="24"/>
        </w:rPr>
      </w:pPr>
      <w:hyperlink r:id="rId7" w:history="1">
        <w:r w:rsidR="00524747" w:rsidRPr="00EF6895">
          <w:rPr>
            <w:rStyle w:val="Hyperlink"/>
            <w:rFonts w:ascii="Arial" w:hAnsi="Arial" w:cs="Arial"/>
            <w:bCs/>
            <w:spacing w:val="-3"/>
            <w:sz w:val="22"/>
            <w:szCs w:val="22"/>
          </w:rPr>
          <w:t xml:space="preserve">Discussion Paper on the Review of the </w:t>
        </w:r>
        <w:r w:rsidR="00524747" w:rsidRPr="00EF6895">
          <w:rPr>
            <w:rStyle w:val="Hyperlink"/>
            <w:rFonts w:ascii="Arial" w:hAnsi="Arial" w:cs="Arial"/>
            <w:bCs/>
            <w:i/>
            <w:spacing w:val="-3"/>
            <w:sz w:val="22"/>
            <w:szCs w:val="22"/>
          </w:rPr>
          <w:t>Mental Health Act 2000</w:t>
        </w:r>
      </w:hyperlink>
    </w:p>
    <w:sectPr w:rsidR="0056014D" w:rsidRPr="004D4DEE" w:rsidSect="002313CE">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AC" w:rsidRDefault="007361AC" w:rsidP="00D6589B">
      <w:r>
        <w:separator/>
      </w:r>
    </w:p>
  </w:endnote>
  <w:endnote w:type="continuationSeparator" w:id="0">
    <w:p w:rsidR="007361AC" w:rsidRDefault="007361A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AC" w:rsidRDefault="007361AC" w:rsidP="00D6589B">
      <w:r>
        <w:separator/>
      </w:r>
    </w:p>
  </w:footnote>
  <w:footnote w:type="continuationSeparator" w:id="0">
    <w:p w:rsidR="007361AC" w:rsidRDefault="007361A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4D" w:rsidRPr="00D75134"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56014D" w:rsidRPr="00D75134"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6014D" w:rsidRPr="001E209B"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247356">
      <w:rPr>
        <w:rFonts w:ascii="Arial" w:hAnsi="Arial" w:cs="Arial"/>
        <w:b/>
        <w:sz w:val="22"/>
        <w:szCs w:val="22"/>
      </w:rPr>
      <w:t>Ma</w:t>
    </w:r>
    <w:r w:rsidR="00AB2184">
      <w:rPr>
        <w:rFonts w:ascii="Arial" w:hAnsi="Arial" w:cs="Arial"/>
        <w:b/>
        <w:sz w:val="22"/>
        <w:szCs w:val="22"/>
      </w:rPr>
      <w:t>y</w:t>
    </w:r>
    <w:r w:rsidR="00A033BC">
      <w:rPr>
        <w:rFonts w:ascii="Arial" w:hAnsi="Arial" w:cs="Arial"/>
        <w:b/>
        <w:sz w:val="22"/>
        <w:szCs w:val="22"/>
      </w:rPr>
      <w:t xml:space="preserve"> 2014</w:t>
    </w:r>
  </w:p>
  <w:p w:rsidR="0056014D" w:rsidRDefault="00A033BC" w:rsidP="00D6589B">
    <w:pPr>
      <w:pStyle w:val="Header"/>
      <w:spacing w:before="120"/>
      <w:rPr>
        <w:rFonts w:ascii="Arial" w:hAnsi="Arial" w:cs="Arial"/>
        <w:b/>
        <w:sz w:val="22"/>
        <w:szCs w:val="22"/>
        <w:u w:val="single"/>
      </w:rPr>
    </w:pPr>
    <w:r>
      <w:rPr>
        <w:rFonts w:ascii="Arial" w:hAnsi="Arial" w:cs="Arial"/>
        <w:b/>
        <w:sz w:val="22"/>
        <w:szCs w:val="22"/>
        <w:u w:val="single"/>
      </w:rPr>
      <w:t xml:space="preserve">Public Release of Discussion Paper for the Review of the </w:t>
    </w:r>
    <w:r w:rsidRPr="00A033BC">
      <w:rPr>
        <w:rFonts w:ascii="Arial" w:hAnsi="Arial" w:cs="Arial"/>
        <w:b/>
        <w:i/>
        <w:sz w:val="22"/>
        <w:szCs w:val="22"/>
        <w:u w:val="single"/>
      </w:rPr>
      <w:t>Mental Health Act 2000</w:t>
    </w:r>
  </w:p>
  <w:p w:rsidR="0056014D" w:rsidRDefault="00A033BC" w:rsidP="00D6589B">
    <w:pPr>
      <w:pStyle w:val="Header"/>
      <w:spacing w:before="120"/>
      <w:rPr>
        <w:rFonts w:ascii="Arial" w:hAnsi="Arial" w:cs="Arial"/>
        <w:b/>
        <w:sz w:val="22"/>
        <w:szCs w:val="22"/>
        <w:u w:val="single"/>
      </w:rPr>
    </w:pPr>
    <w:r>
      <w:rPr>
        <w:rFonts w:ascii="Arial" w:hAnsi="Arial" w:cs="Arial"/>
        <w:b/>
        <w:sz w:val="22"/>
        <w:szCs w:val="22"/>
        <w:u w:val="single"/>
      </w:rPr>
      <w:t>Minister for Health</w:t>
    </w:r>
  </w:p>
  <w:p w:rsidR="0056014D" w:rsidRDefault="0056014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C16C09"/>
    <w:multiLevelType w:val="hybridMultilevel"/>
    <w:tmpl w:val="CE320FD6"/>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9D0A179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E59F7"/>
    <w:rsid w:val="00123A2B"/>
    <w:rsid w:val="00125C2F"/>
    <w:rsid w:val="00140936"/>
    <w:rsid w:val="00177C71"/>
    <w:rsid w:val="001E209B"/>
    <w:rsid w:val="0021344B"/>
    <w:rsid w:val="002313CE"/>
    <w:rsid w:val="00247356"/>
    <w:rsid w:val="00264786"/>
    <w:rsid w:val="002931E2"/>
    <w:rsid w:val="00313F18"/>
    <w:rsid w:val="003B5871"/>
    <w:rsid w:val="00423470"/>
    <w:rsid w:val="00480D41"/>
    <w:rsid w:val="004C409E"/>
    <w:rsid w:val="004D4DEE"/>
    <w:rsid w:val="004E3AE1"/>
    <w:rsid w:val="00501C66"/>
    <w:rsid w:val="00524747"/>
    <w:rsid w:val="0056014D"/>
    <w:rsid w:val="00567644"/>
    <w:rsid w:val="00577661"/>
    <w:rsid w:val="0059718E"/>
    <w:rsid w:val="006F5690"/>
    <w:rsid w:val="00732E22"/>
    <w:rsid w:val="007361AC"/>
    <w:rsid w:val="007733B3"/>
    <w:rsid w:val="007841D9"/>
    <w:rsid w:val="007A4055"/>
    <w:rsid w:val="007C73E1"/>
    <w:rsid w:val="008560FD"/>
    <w:rsid w:val="008A4523"/>
    <w:rsid w:val="008E5A35"/>
    <w:rsid w:val="008F44CD"/>
    <w:rsid w:val="00916943"/>
    <w:rsid w:val="00966C2C"/>
    <w:rsid w:val="009E2323"/>
    <w:rsid w:val="009E3193"/>
    <w:rsid w:val="00A033BC"/>
    <w:rsid w:val="00A2626F"/>
    <w:rsid w:val="00A527A5"/>
    <w:rsid w:val="00AB2184"/>
    <w:rsid w:val="00C07656"/>
    <w:rsid w:val="00C31BB3"/>
    <w:rsid w:val="00CB4E24"/>
    <w:rsid w:val="00CB54D3"/>
    <w:rsid w:val="00CC7EE1"/>
    <w:rsid w:val="00CE6FBA"/>
    <w:rsid w:val="00CF0D8A"/>
    <w:rsid w:val="00D36B94"/>
    <w:rsid w:val="00D6589B"/>
    <w:rsid w:val="00D725A8"/>
    <w:rsid w:val="00D75134"/>
    <w:rsid w:val="00DB23B5"/>
    <w:rsid w:val="00DB6FE7"/>
    <w:rsid w:val="00DC4A4F"/>
    <w:rsid w:val="00DE61EC"/>
    <w:rsid w:val="00E02838"/>
    <w:rsid w:val="00E93771"/>
    <w:rsid w:val="00EF6895"/>
    <w:rsid w:val="00F10DF9"/>
    <w:rsid w:val="00F51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Hyperlink">
    <w:name w:val="Hyperlink"/>
    <w:uiPriority w:val="99"/>
    <w:unhideWhenUsed/>
    <w:rsid w:val="00EF68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iscussionPap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1333</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1583</CharactersWithSpaces>
  <SharedDoc>false</SharedDoc>
  <HyperlinkBase>https://www.cabinet.qld.gov.au/documents/2014/May/DiscPaper MentalHealthAct/</HyperlinkBase>
  <HLinks>
    <vt:vector size="6" baseType="variant">
      <vt:variant>
        <vt:i4>7536762</vt:i4>
      </vt:variant>
      <vt:variant>
        <vt:i4>0</vt:i4>
      </vt:variant>
      <vt:variant>
        <vt:i4>0</vt:i4>
      </vt:variant>
      <vt:variant>
        <vt:i4>5</vt:i4>
      </vt:variant>
      <vt:variant>
        <vt:lpwstr>Attachments/DiscussionPaper.pdf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2014-05-12T01:21:00Z</cp:lastPrinted>
  <dcterms:created xsi:type="dcterms:W3CDTF">2017-10-25T01:16:00Z</dcterms:created>
  <dcterms:modified xsi:type="dcterms:W3CDTF">2018-03-06T01:26:00Z</dcterms:modified>
  <cp:category>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